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A9B0" w14:textId="1C2735B6" w:rsidR="008D1007" w:rsidRPr="006A2B71" w:rsidRDefault="00694A13" w:rsidP="00694A13">
      <w:pPr>
        <w:jc w:val="center"/>
        <w:rPr>
          <w:b/>
          <w:bCs/>
          <w:u w:val="single"/>
        </w:rPr>
      </w:pPr>
      <w:r w:rsidRPr="006A2B71">
        <w:rPr>
          <w:b/>
          <w:bCs/>
          <w:u w:val="single"/>
        </w:rPr>
        <w:t>Clerks Report 04.10.2021</w:t>
      </w:r>
    </w:p>
    <w:p w14:paraId="27443606" w14:textId="54DACF94" w:rsidR="00694A13" w:rsidRPr="00A60122" w:rsidRDefault="00694A13" w:rsidP="00694A13">
      <w:pPr>
        <w:rPr>
          <w:b/>
          <w:bCs/>
          <w:u w:val="single"/>
        </w:rPr>
      </w:pPr>
      <w:r w:rsidRPr="00A60122">
        <w:rPr>
          <w:b/>
          <w:bCs/>
          <w:u w:val="single"/>
        </w:rPr>
        <w:t>Item 9 – Finance</w:t>
      </w:r>
    </w:p>
    <w:p w14:paraId="0E57C08F" w14:textId="3CAF711C" w:rsidR="00694A13" w:rsidRDefault="00694A13" w:rsidP="00694A13">
      <w:pPr>
        <w:pStyle w:val="ListParagraph"/>
        <w:numPr>
          <w:ilvl w:val="0"/>
          <w:numId w:val="1"/>
        </w:numPr>
      </w:pPr>
      <w:r>
        <w:t>Approval of monthly payments</w:t>
      </w:r>
    </w:p>
    <w:p w14:paraId="31931D35" w14:textId="2DB5B929" w:rsidR="00694A13" w:rsidRDefault="00A60122" w:rsidP="00694A13">
      <w:r w:rsidRPr="00A60122">
        <w:drawing>
          <wp:inline distT="0" distB="0" distL="0" distR="0" wp14:anchorId="0C9FC2DC" wp14:editId="02EBDE24">
            <wp:extent cx="51435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62150"/>
                    </a:xfrm>
                    <a:prstGeom prst="rect">
                      <a:avLst/>
                    </a:prstGeom>
                    <a:noFill/>
                    <a:ln>
                      <a:noFill/>
                    </a:ln>
                  </pic:spPr>
                </pic:pic>
              </a:graphicData>
            </a:graphic>
          </wp:inline>
        </w:drawing>
      </w:r>
    </w:p>
    <w:p w14:paraId="36D8A53E" w14:textId="0D8932C4" w:rsidR="00694A13" w:rsidRDefault="00694A13" w:rsidP="00694A13">
      <w:pPr>
        <w:pStyle w:val="ListParagraph"/>
        <w:numPr>
          <w:ilvl w:val="0"/>
          <w:numId w:val="1"/>
        </w:numPr>
      </w:pPr>
      <w:r>
        <w:t>Approve Budget to performance</w:t>
      </w:r>
      <w:r w:rsidR="00A60122">
        <w:t xml:space="preserve"> – Page 2</w:t>
      </w:r>
    </w:p>
    <w:p w14:paraId="0320F6CD" w14:textId="18DBF13E" w:rsidR="00694A13" w:rsidRDefault="00694A13" w:rsidP="00694A13">
      <w:pPr>
        <w:pStyle w:val="ListParagraph"/>
        <w:numPr>
          <w:ilvl w:val="0"/>
          <w:numId w:val="1"/>
        </w:numPr>
      </w:pPr>
      <w:r>
        <w:t>Approve Bank reconciliation</w:t>
      </w:r>
      <w:r w:rsidR="00A60122">
        <w:t xml:space="preserve"> – Page 3</w:t>
      </w:r>
    </w:p>
    <w:p w14:paraId="48C29C4F" w14:textId="1E7BFEED" w:rsidR="00A60122" w:rsidRDefault="00A60122" w:rsidP="00A60122"/>
    <w:p w14:paraId="15EF9DA5" w14:textId="28FF0452" w:rsidR="00A60122" w:rsidRDefault="00A60122" w:rsidP="00A60122">
      <w:r w:rsidRPr="00A60122">
        <w:rPr>
          <w:b/>
          <w:bCs/>
          <w:u w:val="single"/>
        </w:rPr>
        <w:t>Item 10a. Update on Creswell Grove Development</w:t>
      </w:r>
      <w:r>
        <w:t>.</w:t>
      </w:r>
    </w:p>
    <w:p w14:paraId="5A55833F" w14:textId="269D826C" w:rsidR="00A60122" w:rsidRDefault="00A60122" w:rsidP="00A60122">
      <w:r>
        <w:t xml:space="preserve">Update from Adam Jones – </w:t>
      </w:r>
      <w:proofErr w:type="spellStart"/>
      <w:r>
        <w:t>Strawsons</w:t>
      </w:r>
      <w:proofErr w:type="spellEnd"/>
      <w:r>
        <w:t xml:space="preserve"> Property.</w:t>
      </w:r>
    </w:p>
    <w:p w14:paraId="5E0C5A1A" w14:textId="03A127CE" w:rsidR="00A60122" w:rsidRDefault="00A60122" w:rsidP="00A60122">
      <w:r>
        <w:t>E</w:t>
      </w:r>
      <w:r>
        <w:t xml:space="preserve">ngineers are finalising the design of the </w:t>
      </w:r>
      <w:r>
        <w:t>offsite</w:t>
      </w:r>
      <w:r>
        <w:t xml:space="preserve"> highway works with SCC and HE. The respective engineers appear to have resolved the outstanding design matters and we are now moving to complete the necessary contracts to allow works on the highway. Those works </w:t>
      </w:r>
      <w:proofErr w:type="gramStart"/>
      <w:r>
        <w:t>have to</w:t>
      </w:r>
      <w:proofErr w:type="gramEnd"/>
      <w:r>
        <w:t xml:space="preserve"> be planned in with the relevant authorities so it may be a few weeks before the contractor returns back to the </w:t>
      </w:r>
      <w:r>
        <w:t>site,</w:t>
      </w:r>
      <w:r>
        <w:t xml:space="preserve"> but we are hopeful everything will be resolved soon.</w:t>
      </w:r>
    </w:p>
    <w:p w14:paraId="5880B0A6" w14:textId="5C05AD97" w:rsidR="00A60122" w:rsidRDefault="00A60122" w:rsidP="00A60122"/>
    <w:p w14:paraId="60E1592A" w14:textId="40267BE5" w:rsidR="00A60122" w:rsidRDefault="00A60122" w:rsidP="00A60122"/>
    <w:p w14:paraId="1F6BDFA7" w14:textId="086FCCE2" w:rsidR="00A60122" w:rsidRDefault="00A60122" w:rsidP="00A60122"/>
    <w:p w14:paraId="4413AAF4" w14:textId="41923CF7" w:rsidR="00A60122" w:rsidRDefault="00A60122" w:rsidP="00A60122"/>
    <w:p w14:paraId="13BE1E9D" w14:textId="77777777" w:rsidR="00A60122" w:rsidRDefault="00A60122" w:rsidP="00A60122">
      <w:pPr>
        <w:sectPr w:rsidR="00A60122">
          <w:pgSz w:w="11906" w:h="16838"/>
          <w:pgMar w:top="1440" w:right="1440" w:bottom="1440" w:left="1440" w:header="708" w:footer="708" w:gutter="0"/>
          <w:cols w:space="708"/>
          <w:docGrid w:linePitch="360"/>
        </w:sectPr>
      </w:pPr>
    </w:p>
    <w:p w14:paraId="22399FE8" w14:textId="316FB440" w:rsidR="00A60122" w:rsidRDefault="00A60122" w:rsidP="00A60122">
      <w:r w:rsidRPr="00A60122">
        <w:lastRenderedPageBreak/>
        <w:drawing>
          <wp:inline distT="0" distB="0" distL="0" distR="0" wp14:anchorId="5CD731B4" wp14:editId="62620100">
            <wp:extent cx="5257800" cy="653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6534150"/>
                    </a:xfrm>
                    <a:prstGeom prst="rect">
                      <a:avLst/>
                    </a:prstGeom>
                    <a:noFill/>
                    <a:ln>
                      <a:noFill/>
                    </a:ln>
                  </pic:spPr>
                </pic:pic>
              </a:graphicData>
            </a:graphic>
          </wp:inline>
        </w:drawing>
      </w:r>
    </w:p>
    <w:p w14:paraId="1371056F" w14:textId="77777777" w:rsidR="00A60122" w:rsidRDefault="00A60122" w:rsidP="00A60122">
      <w:pPr>
        <w:sectPr w:rsidR="00A60122" w:rsidSect="00A60122">
          <w:pgSz w:w="11906" w:h="16838"/>
          <w:pgMar w:top="720" w:right="720" w:bottom="720" w:left="720" w:header="708" w:footer="708" w:gutter="0"/>
          <w:cols w:space="708"/>
          <w:docGrid w:linePitch="360"/>
        </w:sectPr>
      </w:pPr>
    </w:p>
    <w:p w14:paraId="2562CC2D" w14:textId="05A308DC" w:rsidR="00A60122" w:rsidRPr="00A60122" w:rsidRDefault="00A60122" w:rsidP="00A60122">
      <w:pPr>
        <w:rPr>
          <w:b/>
          <w:bCs/>
          <w:u w:val="single"/>
        </w:rPr>
      </w:pPr>
      <w:r w:rsidRPr="00A60122">
        <w:rPr>
          <w:b/>
          <w:bCs/>
          <w:u w:val="single"/>
        </w:rPr>
        <w:lastRenderedPageBreak/>
        <w:t>Bank reconciliation as at 27.09.21</w:t>
      </w:r>
    </w:p>
    <w:p w14:paraId="5A978F33" w14:textId="1E9AFA5D" w:rsidR="00A60122" w:rsidRDefault="00A60122" w:rsidP="00A60122">
      <w:r>
        <w:t xml:space="preserve">Balance as per statement </w:t>
      </w:r>
      <w:r>
        <w:tab/>
      </w:r>
      <w:r>
        <w:tab/>
      </w:r>
      <w:r>
        <w:tab/>
      </w:r>
      <w:r>
        <w:tab/>
      </w:r>
      <w:r>
        <w:tab/>
        <w:t>£12,353.72</w:t>
      </w:r>
    </w:p>
    <w:p w14:paraId="3A839149" w14:textId="598BB068" w:rsidR="00A60122" w:rsidRDefault="00A60122" w:rsidP="00A60122">
      <w:pPr>
        <w:pStyle w:val="ListBullet"/>
        <w:numPr>
          <w:ilvl w:val="0"/>
          <w:numId w:val="0"/>
        </w:numPr>
        <w:ind w:left="360" w:hanging="360"/>
      </w:pPr>
      <w:r>
        <w:t>Less payments</w:t>
      </w:r>
      <w:r>
        <w:tab/>
      </w:r>
      <w:r>
        <w:tab/>
      </w:r>
      <w:r>
        <w:tab/>
      </w:r>
      <w:r>
        <w:tab/>
      </w:r>
      <w:r>
        <w:tab/>
      </w:r>
      <w:r>
        <w:tab/>
      </w:r>
      <w:r>
        <w:tab/>
        <w:t>£635.30</w:t>
      </w:r>
    </w:p>
    <w:p w14:paraId="5EFB72BA" w14:textId="6F6D2774" w:rsidR="00A60122" w:rsidRDefault="00A60122" w:rsidP="00A60122">
      <w:pPr>
        <w:pStyle w:val="ListBullet"/>
        <w:numPr>
          <w:ilvl w:val="0"/>
          <w:numId w:val="0"/>
        </w:numPr>
        <w:ind w:left="360" w:hanging="360"/>
      </w:pPr>
    </w:p>
    <w:p w14:paraId="498F7DD5" w14:textId="26D582CB" w:rsidR="00A60122" w:rsidRDefault="00A60122" w:rsidP="00A60122">
      <w:pPr>
        <w:pStyle w:val="ListBullet"/>
        <w:numPr>
          <w:ilvl w:val="0"/>
          <w:numId w:val="0"/>
        </w:numPr>
        <w:ind w:left="360" w:hanging="360"/>
      </w:pPr>
      <w:r>
        <w:t>Total as per cashbook</w:t>
      </w:r>
      <w:r>
        <w:tab/>
      </w:r>
      <w:r>
        <w:tab/>
      </w:r>
      <w:r>
        <w:tab/>
      </w:r>
      <w:r>
        <w:tab/>
      </w:r>
      <w:r>
        <w:tab/>
      </w:r>
      <w:r>
        <w:tab/>
        <w:t>£11,718.42</w:t>
      </w:r>
    </w:p>
    <w:p w14:paraId="68076AE7" w14:textId="7F9D12DB" w:rsidR="00A60122" w:rsidRDefault="00A60122" w:rsidP="00A60122">
      <w:pPr>
        <w:pStyle w:val="ListBullet"/>
        <w:numPr>
          <w:ilvl w:val="0"/>
          <w:numId w:val="0"/>
        </w:numPr>
        <w:ind w:left="360" w:hanging="360"/>
      </w:pPr>
    </w:p>
    <w:p w14:paraId="47E94DD3" w14:textId="120EB8ED" w:rsidR="00A60122" w:rsidRDefault="00A60122" w:rsidP="00A60122">
      <w:pPr>
        <w:pStyle w:val="ListBullet"/>
        <w:numPr>
          <w:ilvl w:val="0"/>
          <w:numId w:val="0"/>
        </w:numPr>
        <w:ind w:left="360" w:hanging="360"/>
      </w:pPr>
      <w:r w:rsidRPr="00A60122">
        <w:drawing>
          <wp:inline distT="0" distB="0" distL="0" distR="0" wp14:anchorId="12D74044" wp14:editId="4425F0CF">
            <wp:extent cx="97440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075" cy="914400"/>
                    </a:xfrm>
                    <a:prstGeom prst="rect">
                      <a:avLst/>
                    </a:prstGeom>
                    <a:noFill/>
                    <a:ln>
                      <a:noFill/>
                    </a:ln>
                  </pic:spPr>
                </pic:pic>
              </a:graphicData>
            </a:graphic>
          </wp:inline>
        </w:drawing>
      </w:r>
    </w:p>
    <w:p w14:paraId="59D92441" w14:textId="79193C6B" w:rsidR="00A60122" w:rsidRDefault="00A60122" w:rsidP="00A60122">
      <w:pPr>
        <w:pStyle w:val="ListBullet"/>
        <w:numPr>
          <w:ilvl w:val="0"/>
          <w:numId w:val="0"/>
        </w:numPr>
        <w:ind w:left="360" w:hanging="360"/>
      </w:pPr>
    </w:p>
    <w:p w14:paraId="582FE029" w14:textId="07E82BBF" w:rsidR="00A60122" w:rsidRDefault="00A60122" w:rsidP="00A60122">
      <w:pPr>
        <w:pStyle w:val="ListBullet"/>
        <w:numPr>
          <w:ilvl w:val="0"/>
          <w:numId w:val="0"/>
        </w:numPr>
        <w:ind w:left="360" w:hanging="360"/>
      </w:pPr>
      <w:r>
        <w:rPr>
          <w:noProof/>
        </w:rPr>
        <w:drawing>
          <wp:inline distT="0" distB="0" distL="0" distR="0" wp14:anchorId="70E30604" wp14:editId="47B884B7">
            <wp:extent cx="7389277" cy="2828925"/>
            <wp:effectExtent l="0" t="0" r="254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7391968" cy="2829955"/>
                    </a:xfrm>
                    <a:prstGeom prst="rect">
                      <a:avLst/>
                    </a:prstGeom>
                  </pic:spPr>
                </pic:pic>
              </a:graphicData>
            </a:graphic>
          </wp:inline>
        </w:drawing>
      </w:r>
    </w:p>
    <w:p w14:paraId="71A50A65" w14:textId="77777777" w:rsidR="00A60122" w:rsidRDefault="00A60122" w:rsidP="00A60122"/>
    <w:p w14:paraId="1EA10FB2" w14:textId="77777777" w:rsidR="00694A13" w:rsidRDefault="00694A13" w:rsidP="00694A13"/>
    <w:sectPr w:rsidR="00694A13" w:rsidSect="00A601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201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937A99"/>
    <w:multiLevelType w:val="hybridMultilevel"/>
    <w:tmpl w:val="E35AB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13"/>
    <w:rsid w:val="00694A13"/>
    <w:rsid w:val="006A2B71"/>
    <w:rsid w:val="008D1007"/>
    <w:rsid w:val="00A6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CBB"/>
  <w15:chartTrackingRefBased/>
  <w15:docId w15:val="{49C98440-AB8F-4EA3-A819-FE527641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13"/>
    <w:pPr>
      <w:ind w:left="720"/>
      <w:contextualSpacing/>
    </w:pPr>
  </w:style>
  <w:style w:type="paragraph" w:styleId="ListBullet">
    <w:name w:val="List Bullet"/>
    <w:basedOn w:val="Normal"/>
    <w:uiPriority w:val="99"/>
    <w:unhideWhenUsed/>
    <w:rsid w:val="00A6012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3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2</cp:revision>
  <cp:lastPrinted>2021-09-27T11:34:00Z</cp:lastPrinted>
  <dcterms:created xsi:type="dcterms:W3CDTF">2021-09-27T11:16:00Z</dcterms:created>
  <dcterms:modified xsi:type="dcterms:W3CDTF">2021-09-27T11:35:00Z</dcterms:modified>
</cp:coreProperties>
</file>